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1"/>
        </w:rPr>
      </w:pPr>
    </w:p>
    <w:p>
      <w:pPr>
        <w:pStyle w:val="BodyText"/>
        <w:ind w:left="98"/>
        <w:rPr>
          <w:sz w:val="20"/>
          <w:rFonts w:ascii="Times New Roman"/>
        </w:rPr>
      </w:pPr>
      <w:r>
        <w:rPr>
          <w:sz w:val="20"/>
          <w:rFonts w:ascii="Times New Roman"/>
        </w:rPr>
        <w:pict>
          <v:shape style="width:464.9pt;height:23.65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spacing w:before="19"/>
                    <w:ind w:left="107" w:right="0" w:firstLine="0"/>
                    <w:jc w:val="left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Obiettivo:</w:t>
                  </w:r>
                  <w:r>
                    <w:rPr>
                      <w:sz w:val="32"/>
                    </w:rPr>
                    <w:t xml:space="preserve"> </w:t>
                  </w:r>
                  <w:r>
                    <w:rPr>
                      <w:sz w:val="32"/>
                    </w:rPr>
                    <w:t xml:space="preserve">Messa in servizio di Universo</w:t>
                  </w:r>
                </w:p>
              </w:txbxContent>
            </v:textbox>
            <v:stroke dashstyle="solid"/>
          </v:shape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7"/>
        </w:rPr>
      </w:pPr>
    </w:p>
    <w:tbl>
      <w:tblPr>
        <w:tblW w:w="0" w:type="auto"/>
        <w:jc w:val="left"/>
        <w:tblInd w:w="6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301"/>
        <w:gridCol w:w="4519"/>
      </w:tblGrid>
      <w:tr>
        <w:trPr>
          <w:trHeight w:val="270" w:hRule="atLeast"/>
        </w:trPr>
        <w:tc>
          <w:tcPr>
            <w:tcW w:w="120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6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Revisione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81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Data</w:t>
            </w:r>
          </w:p>
        </w:tc>
        <w:tc>
          <w:tcPr>
            <w:tcW w:w="13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32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Editore</w:t>
            </w:r>
          </w:p>
        </w:tc>
        <w:tc>
          <w:tcPr>
            <w:tcW w:w="4519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8"/>
              <w:ind w:left="1603" w:right="15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Commento</w:t>
            </w:r>
          </w:p>
        </w:tc>
      </w:tr>
      <w:tr>
        <w:trPr>
          <w:trHeight w:val="616" w:hRule="atLeast"/>
        </w:trPr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2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81" w:right="67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19/06/2018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34" w:right="120"/>
              <w:jc w:val="center"/>
              <w:rPr>
                <w:sz w:val="20"/>
                <w:rFonts w:ascii="Arial MT"/>
              </w:rPr>
            </w:pPr>
            <w:r>
              <w:rPr>
                <w:sz w:val="20"/>
                <w:rFonts w:ascii="Arial MT"/>
              </w:rPr>
              <w:t xml:space="preserve">PY BALME</w:t>
            </w:r>
          </w:p>
        </w:tc>
        <w:tc>
          <w:tcPr>
            <w:tcW w:w="45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3"/>
              <w:ind w:left="1602" w:right="1581"/>
              <w:jc w:val="center"/>
              <w:rPr>
                <w:sz w:val="20"/>
                <w:rFonts w:ascii="Arial MT" w:hAnsi="Arial MT"/>
              </w:rPr>
            </w:pPr>
            <w:r>
              <w:rPr>
                <w:sz w:val="20"/>
                <w:rFonts w:ascii="Arial MT" w:hAnsi="Arial MT"/>
              </w:rPr>
              <w:t xml:space="preserve">Creazione</w:t>
            </w: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17"/>
        </w:rPr>
      </w:pPr>
    </w:p>
    <w:p>
      <w:pPr>
        <w:pStyle w:val="BodyText"/>
        <w:spacing w:line="254" w:lineRule="auto"/>
        <w:ind w:left="215" w:right="807"/>
      </w:pPr>
      <w:r>
        <w:t xml:space="preserve">Questo documento fornisce le informazioni necessarie per studiare l'architettura IT/IP della colonna Universo.</w:t>
      </w:r>
    </w:p>
    <w:p>
      <w:pPr>
        <w:pStyle w:val="BodyText"/>
        <w:spacing w:before="167"/>
        <w:ind w:left="215"/>
      </w:pPr>
      <w:r>
        <w:t xml:space="preserve">Indice: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83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Modulo telecamera di sorveglianza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Modulo audio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analogico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19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100V</w:t>
      </w:r>
    </w:p>
    <w:p>
      <w:pPr>
        <w:pStyle w:val="ListParagraph"/>
        <w:numPr>
          <w:ilvl w:val="1"/>
          <w:numId w:val="1"/>
        </w:numPr>
        <w:tabs>
          <w:tab w:pos="1655" w:val="left" w:leader="none"/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IP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Modulo WiFi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Modulo modem router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9" w:after="0"/>
        <w:ind w:left="936" w:right="0" w:hanging="361"/>
        <w:jc w:val="left"/>
        <w:rPr>
          <w:sz w:val="22"/>
        </w:rPr>
      </w:pPr>
      <w:r>
        <w:rPr>
          <w:sz w:val="22"/>
        </w:rPr>
        <w:t xml:space="preserve">Interruttore POE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type w:val="continuous"/>
          <w:pgSz w:w="11900" w:h="16840"/>
          <w:pgMar w:header="713" w:top="1620" w:bottom="280" w:left="1200" w:right="960"/>
          <w:pgNumType w:start="1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t xml:space="preserve">Modulo telecamera di sorveglianza</w:t>
      </w:r>
    </w:p>
    <w:p>
      <w:pPr>
        <w:pStyle w:val="BodyText"/>
        <w:spacing w:before="6"/>
      </w:pPr>
      <w:r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3227832</wp:posOffset>
            </wp:positionH>
            <wp:positionV relativeFrom="paragraph">
              <wp:posOffset>199184</wp:posOffset>
            </wp:positionV>
            <wp:extent cx="1567059" cy="1444752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059" cy="1444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23"/>
        </w:rPr>
      </w:pPr>
    </w:p>
    <w:p>
      <w:pPr>
        <w:pStyle w:val="BodyText"/>
        <w:spacing w:line="259" w:lineRule="auto"/>
        <w:ind w:left="936" w:right="676"/>
      </w:pPr>
      <w:r>
        <w:t xml:space="preserve">Il modulo videocamera della colonna Universo viene fornito con una box Samsung XNB-6001, collocata all'interno della custodia, per il collegamento IP e l'alimentazione della videocamera e dell'obiettivo.</w:t>
      </w:r>
      <w:r>
        <w:t xml:space="preserve"> </w:t>
      </w:r>
      <w:r>
        <w:t xml:space="preserve">La videocamera e l'obiettivo sono situati nel modulo, dietro la vaschetta di policarbonato.</w:t>
      </w:r>
    </w:p>
    <w:p>
      <w:pPr>
        <w:pStyle w:val="BodyText"/>
        <w:spacing w:before="155"/>
        <w:ind w:left="924"/>
      </w:pPr>
      <w:r>
        <w:t xml:space="preserve">Le caratteristiche della scatola e della videocamera sono disponibili nel documento sottostante:</w:t>
      </w:r>
    </w:p>
    <w:p>
      <w:pPr>
        <w:pStyle w:val="BodyText"/>
        <w:spacing w:line="254" w:lineRule="auto" w:before="185"/>
        <w:ind w:left="923" w:right="862"/>
      </w:pPr>
      <w:r>
        <w:rPr>
          <w:color w:val="0562C1"/>
          <w:u w:val="single" w:color="0562C1"/>
        </w:rPr>
        <w:t xml:space="preserve">https://</w:t>
      </w:r>
      <w:hyperlink r:id="rId7">
        <w:r>
          <w:rPr>
            <w:color w:val="0562C1"/>
            <w:u w:val="single" w:color="0562C1"/>
          </w:rPr>
          <w:t xml:space="preserve">www.hanwhasecurity.com/media/attachment/file/d/a/datasheet_xnb-6001_sla-</w:t>
        </w:r>
      </w:hyperlink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t2480_sla-t4680_sla-t1080f_180104_edit_1.pdf</w: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spacing w:line="256" w:lineRule="auto" w:before="56"/>
        <w:ind w:left="923" w:right="637"/>
      </w:pPr>
      <w:r>
        <w:t xml:space="preserve">Alla prima accensione, è possibile trovare l'indirizzo della videocamera utilizzando il software IP installer.exe, scaricabile dal link sottostante:</w:t>
      </w:r>
    </w:p>
    <w:p>
      <w:pPr>
        <w:pStyle w:val="BodyText"/>
        <w:spacing w:before="162"/>
        <w:ind w:left="923"/>
      </w:pPr>
      <w:r>
        <w:rPr>
          <w:color w:val="0562C1"/>
          <w:u w:val="single" w:color="0562C1"/>
        </w:rPr>
        <w:t xml:space="preserve">https://</w:t>
      </w:r>
      <w:hyperlink r:id="rId8">
        <w:r>
          <w:rPr>
            <w:color w:val="0562C1"/>
            <w:u w:val="single" w:color="0562C1"/>
          </w:rPr>
          <w:t xml:space="preserve">www.hanwhasecurity.com/wisenet-ip-installer/</w:t>
        </w:r>
      </w:hyperlink>
    </w:p>
    <w:p>
      <w:pPr>
        <w:pStyle w:val="BodyText"/>
        <w:spacing w:before="5"/>
        <w:rPr>
          <w:sz w:val="10"/>
        </w:rPr>
      </w:pPr>
    </w:p>
    <w:p>
      <w:pPr>
        <w:pStyle w:val="BodyText"/>
        <w:spacing w:line="400" w:lineRule="auto" w:before="56"/>
        <w:ind w:left="923" w:right="3219"/>
      </w:pPr>
      <w:r>
        <w:t xml:space="preserve">Il login e la password predefiniti sono:</w:t>
      </w:r>
      <w:r>
        <w:t xml:space="preserve"> </w:t>
      </w:r>
      <w:r>
        <w:t xml:space="preserve">Login: admin</w:t>
      </w:r>
    </w:p>
    <w:p>
      <w:pPr>
        <w:pStyle w:val="BodyText"/>
        <w:ind w:left="923"/>
      </w:pPr>
      <w:r>
        <w:t xml:space="preserve">Password: admin</w:t>
      </w:r>
    </w:p>
    <w:p>
      <w:pPr>
        <w:pStyle w:val="BodyText"/>
        <w:spacing w:line="256" w:lineRule="auto" w:before="186"/>
        <w:ind w:left="923" w:right="1139"/>
      </w:pPr>
      <w:r>
        <w:t xml:space="preserve">Per configurare la videocamera, seguire le istruzioni riportate nel documento al link sottostante:</w:t>
      </w:r>
    </w:p>
    <w:p>
      <w:pPr>
        <w:spacing w:before="162"/>
        <w:ind w:left="923" w:right="0" w:firstLine="0"/>
        <w:jc w:val="left"/>
        <w:rPr>
          <w:i/>
          <w:sz w:val="22"/>
        </w:rPr>
      </w:pPr>
      <w:r>
        <w:rPr>
          <w:i/>
          <w:color w:val="0562C1"/>
          <w:sz w:val="22"/>
          <w:u w:val="single" w:color="0562C1"/>
        </w:rPr>
        <w:t xml:space="preserve">https://</w:t>
      </w:r>
      <w:hyperlink r:id="rId9">
        <w:r>
          <w:rPr>
            <w:i/>
            <w:color w:val="0562C1"/>
            <w:sz w:val="22"/>
            <w:u w:val="single" w:color="0562C1"/>
          </w:rPr>
          <w:t xml:space="preserve">www.eos.com.au/pub/media/doc/wisenet/Manuals_XNB-6001_171206_EN.pdf</w:t>
        </w:r>
      </w:hyperlink>
    </w:p>
    <w:p>
      <w:pPr>
        <w:pStyle w:val="BodyText"/>
        <w:spacing w:before="4"/>
        <w:rPr>
          <w:i/>
          <w:sz w:val="10"/>
        </w:rPr>
      </w:pPr>
    </w:p>
    <w:p>
      <w:pPr>
        <w:pStyle w:val="BodyText"/>
        <w:spacing w:line="256" w:lineRule="auto" w:before="56"/>
        <w:ind w:left="923" w:right="883"/>
      </w:pPr>
      <w:r>
        <w:t xml:space="preserve">La videocamera XNB-6001 è compatibile con la piattaforma aperta ONVIF e può quindi essere integrata in un sistema di sorveglianza remota esistente.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  <w:rPr>
          <w:sz w:val="22"/>
        </w:rPr>
      </w:pPr>
      <w:r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3177539</wp:posOffset>
            </wp:positionH>
            <wp:positionV relativeFrom="paragraph">
              <wp:posOffset>261231</wp:posOffset>
            </wp:positionV>
            <wp:extent cx="1667197" cy="1442561"/>
            <wp:effectExtent l="0" t="0" r="0" b="0"/>
            <wp:wrapTopAndBottom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97" cy="1442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Modulo audio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analogico</w:t>
      </w:r>
    </w:p>
    <w:p>
      <w:pPr>
        <w:pStyle w:val="BodyText"/>
        <w:spacing w:line="256" w:lineRule="auto" w:before="182"/>
        <w:ind w:left="923" w:right="623"/>
      </w:pPr>
      <w:r>
        <w:t xml:space="preserve">La colonna è dotata di un modulo che incorpora un altoparlante con una potenza RMS di 15 W e un'impedenza di 8 Ohm.</w:t>
      </w:r>
    </w:p>
    <w:p>
      <w:pPr>
        <w:pStyle w:val="BodyText"/>
        <w:spacing w:before="162"/>
        <w:ind w:left="923"/>
      </w:pPr>
      <w:r>
        <w:t xml:space="preserve">Il cavo audio deve essere collegato all'uscita di un amplificatore audio.</w:t>
      </w:r>
    </w:p>
    <w:p>
      <w:pPr>
        <w:pStyle w:val="BodyText"/>
      </w:pPr>
    </w:p>
    <w:p>
      <w:pPr>
        <w:pStyle w:val="BodyText"/>
        <w:rPr>
          <w:sz w:val="17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100V</w:t>
      </w:r>
    </w:p>
    <w:p>
      <w:pPr>
        <w:pStyle w:val="BodyText"/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256" w:lineRule="auto" w:before="1"/>
        <w:ind w:left="923" w:right="724"/>
      </w:pPr>
      <w:r>
        <w:t xml:space="preserve">La colonna è dotata di un modulo con trasformatore da 100 V e di un altoparlante da 15 W con un'impedenza di 8 Ohm.</w:t>
      </w:r>
    </w:p>
    <w:p>
      <w:pPr>
        <w:pStyle w:val="BodyText"/>
        <w:spacing w:line="256" w:lineRule="auto" w:before="164"/>
        <w:ind w:left="923" w:right="1024"/>
      </w:pPr>
      <w:r>
        <w:t xml:space="preserve">Il cavo audio deve essere collegato all'uscita 100V di un trasformatore collegato a un amplificatore audio.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1655" w:val="left" w:leader="none"/>
          <w:tab w:pos="1656" w:val="left" w:leader="none"/>
        </w:tabs>
        <w:spacing w:line="240" w:lineRule="auto" w:before="186" w:after="0"/>
        <w:ind w:left="1656" w:right="0" w:hanging="361"/>
        <w:jc w:val="left"/>
        <w:rPr>
          <w:sz w:val="22"/>
        </w:rPr>
      </w:pPr>
      <w:r>
        <w:rPr>
          <w:sz w:val="22"/>
        </w:rPr>
        <w:t xml:space="preserve">Audio IP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642"/>
        <w:jc w:val="both"/>
      </w:pPr>
      <w:r>
        <w:t xml:space="preserve">La colonna è dotata di un modulo altoparlante e di un decoder/amplificatore.</w:t>
      </w:r>
      <w:r>
        <w:t xml:space="preserve"> </w:t>
      </w:r>
      <w:r>
        <w:t xml:space="preserve">I clienti avranno anche accesso a un codificatore che consente di trasmettere una sorgente audio alla colonna da una stazione di controllo.</w:t>
      </w:r>
    </w:p>
    <w:p>
      <w:pPr>
        <w:pStyle w:val="BodyText"/>
      </w:pPr>
    </w:p>
    <w:p>
      <w:pPr>
        <w:spacing w:before="182"/>
        <w:ind w:left="923" w:right="0" w:firstLine="0"/>
        <w:jc w:val="both"/>
        <w:rPr>
          <w:sz w:val="24"/>
        </w:rPr>
      </w:pPr>
      <w:r>
        <w:rPr>
          <w:sz w:val="24"/>
        </w:rPr>
        <w:t xml:space="preserve">L'indirizzo IP predefinito dei vari moduli è 192.168.10.159.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9" w:lineRule="auto"/>
        <w:ind w:left="935" w:right="506"/>
      </w:pPr>
      <w:r>
        <w:t xml:space="preserve">Una presentazione dell'applicazione audio stradale è disponibile al seguente link: http: </w:t>
      </w:r>
      <w:hyperlink r:id="rId11">
        <w:r>
          <w:rPr>
            <w:color w:val="0562C1"/>
            <w:u w:val="single" w:color="0562C1"/>
          </w:rPr>
          <w:t xml:space="preserve">//www.ateis.com/content/_documents/application-sono-rue.pdf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636"/>
      </w:pPr>
      <w:r>
        <w:t xml:space="preserve">Le caratteristiche del decoder/amplificatore sono disponibili al seguente link: http: </w:t>
      </w:r>
      <w:hyperlink r:id="rId12">
        <w:r>
          <w:rPr>
            <w:color w:val="0562C1"/>
            <w:u w:val="single" w:color="0562C1"/>
          </w:rPr>
          <w:t xml:space="preserve">//www.ateis.com/content/_documents/FT FR_TERRA_EXA_V4.0.pdf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6"/>
        <w:ind w:left="935" w:right="807"/>
      </w:pPr>
      <w:r>
        <w:t xml:space="preserve">Le specifiche dell'encoder sono disponibili al seguente link: http: </w:t>
      </w:r>
      <w:hyperlink r:id="rId13">
        <w:r>
          <w:rPr>
            <w:color w:val="0562C1"/>
            <w:u w:val="single" w:color="0562C1"/>
          </w:rPr>
          <w:t xml:space="preserve">//www.ateis.com/content/_documents/FT FR_TERRA_IEX_V3.0.pdf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56" w:lineRule="auto" w:before="56"/>
        <w:ind w:left="935" w:right="850"/>
      </w:pPr>
      <w:r>
        <w:t xml:space="preserve">Il documento seguente presenta il software utilizzato per configurare il sistema audio IP: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56"/>
        <w:ind w:left="935"/>
      </w:pPr>
      <w:hyperlink r:id="rId14">
        <w:r>
          <w:rPr>
            <w:color w:val="0562C1"/>
            <w:u w:val="single" w:color="0562C1"/>
          </w:rPr>
          <w:t xml:space="preserve">http://www.ateis.com/content/_documents/VOX@%20Manuel%20utilisateur%201.3_TERRA</w:t>
        </w:r>
      </w:hyperlink>
    </w:p>
    <w:p>
      <w:pPr>
        <w:pStyle w:val="BodyText"/>
        <w:spacing w:before="20"/>
        <w:ind w:left="935"/>
      </w:pPr>
      <w:r>
        <w:rPr>
          <w:color w:val="0562C1"/>
          <w:u w:val="single" w:color="0562C1"/>
        </w:rPr>
        <w:t xml:space="preserve">-EXA.pdf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256" w:lineRule="auto" w:before="57"/>
        <w:ind w:left="935" w:right="834"/>
      </w:pPr>
      <w:r>
        <w:t xml:space="preserve">Se è stata ordinata l'opzione console, le caratteristiche del prodotto sono descritte nel documento al seguente link: http: </w:t>
      </w:r>
      <w:hyperlink r:id="rId15">
        <w:r>
          <w:rPr>
            <w:color w:val="0562C1"/>
            <w:u w:val="single" w:color="0562C1"/>
          </w:rPr>
          <w:t xml:space="preserve">//www.ateis.com/content/_documents/FT FR_VOXA-D-V2.0.pdf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210" w:after="0"/>
        <w:ind w:left="936" w:right="0" w:hanging="360"/>
        <w:jc w:val="left"/>
      </w:pPr>
      <w:r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3262884</wp:posOffset>
            </wp:positionH>
            <wp:positionV relativeFrom="paragraph">
              <wp:posOffset>366642</wp:posOffset>
            </wp:positionV>
            <wp:extent cx="1491939" cy="1438655"/>
            <wp:effectExtent l="0" t="0" r="0" b="0"/>
            <wp:wrapTopAndBottom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939" cy="14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Modulo Wifi</w:t>
      </w:r>
    </w:p>
    <w:p>
      <w:pPr>
        <w:pStyle w:val="BodyText"/>
        <w:spacing w:line="580" w:lineRule="atLeast"/>
        <w:ind w:left="936" w:right="1985"/>
      </w:pPr>
      <w:r>
        <w:t xml:space="preserve">La colonna è dotata di una copertura che incorpora un modulo wifi e un'antenna.</w:t>
      </w:r>
      <w:r>
        <w:t xml:space="preserve"> </w:t>
      </w:r>
      <w:r>
        <w:t xml:space="preserve">L'indirizzo IP predefinito del modulo è 192.168.88.1</w:t>
      </w:r>
    </w:p>
    <w:p>
      <w:pPr>
        <w:pStyle w:val="BodyText"/>
        <w:spacing w:before="5"/>
        <w:ind w:left="936"/>
      </w:pPr>
      <w:r>
        <w:t xml:space="preserve">Il nome utente è ''admin'' e non c'è una password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1867"/>
      </w:pPr>
      <w:r>
        <w:t xml:space="preserve">Le caratteristiche dell'antenna wifi sono disponibili al seguente link: https: </w:t>
      </w:r>
      <w:r>
        <w:rPr>
          <w:color w:val="0562C1"/>
          <w:u w:val="single" w:color="0562C1"/>
        </w:rPr>
        <w:t xml:space="preserve">//i.mt.lv/routerboard/files/wAP_ac-170927121818.pdf</w:t>
      </w:r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257"/>
      </w:pPr>
      <w:r>
        <w:t xml:space="preserve">La documentazione per la configurazione dell'antenna tramite il software integrato è disponibile al link sottostante:</w:t>
      </w:r>
    </w:p>
    <w:p>
      <w:pPr>
        <w:pStyle w:val="BodyText"/>
        <w:ind w:left="935"/>
      </w:pPr>
      <w:r>
        <w:rPr>
          <w:color w:val="0562C1"/>
          <w:u w:val="single" w:color="0562C1"/>
        </w:rPr>
        <w:t xml:space="preserve">https://wiki.mikrotik.com/wiki/Manual:TOC</w:t>
      </w:r>
    </w:p>
    <w:p>
      <w:pPr>
        <w:spacing w:after="0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t xml:space="preserve">Modulo modem/router</w:t>
      </w:r>
    </w:p>
    <w:p>
      <w:pPr>
        <w:pStyle w:val="BodyText"/>
        <w:spacing w:before="6"/>
      </w:pPr>
      <w:r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3226307</wp:posOffset>
            </wp:positionH>
            <wp:positionV relativeFrom="paragraph">
              <wp:posOffset>199184</wp:posOffset>
            </wp:positionV>
            <wp:extent cx="1571359" cy="1445895"/>
            <wp:effectExtent l="0" t="0" r="0" b="0"/>
            <wp:wrapTopAndBottom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359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936"/>
      </w:pPr>
      <w:r>
        <w:t xml:space="preserve">La colonna è dotata di un coperchio contenente un router e un'antenna GPRS/WIFI.</w:t>
      </w:r>
    </w:p>
    <w:p>
      <w:pPr>
        <w:pStyle w:val="BodyText"/>
        <w:spacing w:line="259" w:lineRule="auto" w:before="20"/>
        <w:ind w:left="936" w:right="567"/>
      </w:pPr>
      <w:r>
        <w:t xml:space="preserve">Questa opzione consente di avere una rete connessa a Internet e di condividerla via wifi.</w:t>
      </w:r>
      <w:r>
        <w:t xml:space="preserve"> </w:t>
      </w:r>
      <w:r>
        <w:t xml:space="preserve">La connessione a Internet avverrà tramite una scheda SIM non fornita da Eclatec.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56" w:lineRule="auto"/>
        <w:ind w:left="935" w:right="1589"/>
      </w:pPr>
      <w:r>
        <w:t xml:space="preserve">La guida rapida è disponibile al seguente link: https: </w:t>
      </w:r>
      <w:r>
        <w:rPr>
          <w:color w:val="0562C1"/>
          <w:u w:val="single" w:color="0562C1"/>
        </w:rPr>
        <w:t xml:space="preserve">//cradlepoint.com/sites/default/files/upload-file/1100-qsg-full-082017.pdf</w: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2738"/>
      </w:pPr>
      <w:r>
        <w:t xml:space="preserve">La scheda tecnica del router è disponibile al seguente link: </w:t>
      </w:r>
      <w:r>
        <w:rPr>
          <w:color w:val="0562C1"/>
          <w:u w:val="single" w:color="0562C1"/>
        </w:rPr>
        <w:t xml:space="preserve">https://cradlepoint.com/sites/default/files/upload-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file/cradlepoint_ibr1100_spec_sheet_3.pdf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677"/>
      </w:pPr>
      <w:r>
        <w:t xml:space="preserve">Il manuale per la configurazione del router è disponibile al seguente link: https: </w:t>
      </w:r>
      <w:r>
        <w:rPr>
          <w:color w:val="0562C1"/>
          <w:u w:val="single" w:color="0562C1"/>
        </w:rPr>
        <w:t xml:space="preserve">//cradlepoint.com/sites/default/files/upload-file/cradlepoint_ibr1100_manual_4.pdf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469"/>
      </w:pPr>
      <w:r>
        <w:t xml:space="preserve">La scheda tecnica dell'antenna utilizzata è disponibile nel documento seguente: </w:t>
      </w:r>
      <w:r>
        <w:rPr>
          <w:color w:val="0562C1"/>
          <w:u w:val="single" w:color="0562C1"/>
        </w:rPr>
        <w:t xml:space="preserve">http://www.panorama-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antennas.com/site/index.php?route=product/product&amp;product_id=70&amp;search=MiMo&amp;descr</w:t>
      </w:r>
      <w:r>
        <w:rPr>
          <w:color w:val="0562C1"/>
        </w:rPr>
        <w:t xml:space="preserve"> </w:t>
      </w:r>
      <w:r>
        <w:rPr>
          <w:color w:val="0562C1"/>
          <w:u w:val="single" w:color="0562C1"/>
        </w:rPr>
        <w:t xml:space="preserve">izione=1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3453384</wp:posOffset>
            </wp:positionH>
            <wp:positionV relativeFrom="paragraph">
              <wp:posOffset>268853</wp:posOffset>
            </wp:positionV>
            <wp:extent cx="1107947" cy="900684"/>
            <wp:effectExtent l="0" t="0" r="0" b="0"/>
            <wp:wrapTopAndBottom/>
            <wp:docPr id="1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947" cy="9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Interruttore POE</w:t>
      </w:r>
    </w:p>
    <w:p>
      <w:pPr>
        <w:pStyle w:val="BodyText"/>
        <w:spacing w:line="259" w:lineRule="auto"/>
        <w:ind w:left="936" w:right="601"/>
      </w:pPr>
      <w:r>
        <w:t xml:space="preserve">L’interruttore POE viene utilizzato quando è necessario collegare diversi dispositivi IP alla rete di colonna.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6" w:lineRule="auto"/>
        <w:ind w:left="935" w:right="2216"/>
      </w:pPr>
      <w:r>
        <w:t xml:space="preserve">La scheda tecnica dell'interruttore è disponibile al seguente link: https:</w:t>
      </w:r>
      <w:hyperlink r:id="rId19">
        <w:r>
          <w:rPr>
            <w:color w:val="0562C1"/>
            <w:u w:val="single" w:color="0562C1"/>
          </w:rPr>
          <w:t xml:space="preserve">//www.planet.com.tw/storage/products/32358/C-ISW-504PS_s.pdf</w:t>
        </w:r>
      </w:hyperlink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1033"/>
      </w:pPr>
      <w:r>
        <w:t xml:space="preserve">Il manuale d'uso è disponibile al seguente link: https: </w:t>
      </w:r>
      <w:hyperlink r:id="rId20">
        <w:r>
          <w:rPr>
            <w:color w:val="0562C1"/>
            <w:u w:val="single" w:color="0562C1"/>
          </w:rPr>
          <w:t xml:space="preserve">//www.planet.com.tw/storage/products/32358/EM-ISW5xxPS Series_1.0.pdf</w:t>
        </w:r>
      </w:hyperlink>
    </w:p>
    <w:sectPr>
      <w:pgSz w:w="11900" w:h="16840"/>
      <w:pgMar w:header="713" w:footer="0" w:top="1620" w:bottom="280" w:left="120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3.680pt;margin-top:35.399616pt;width:467.8pt;height:46.2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2400"/>
                  <w:gridCol w:w="4282"/>
                  <w:gridCol w:w="2660"/>
                </w:tblGrid>
                <w:tr>
                  <w:trPr>
                    <w:trHeight w:val="637" w:hRule="atLeast"/>
                  </w:trPr>
                  <w:tc>
                    <w:tcPr>
                      <w:tcW w:w="2400" w:type="dxa"/>
                      <w:vMerge w:val="restart"/>
                    </w:tcPr>
                    <w:p>
                      <w:pPr>
                        <w:pStyle w:val="TableParagraph"/>
                        <w:rPr>
                          <w:rFonts w:ascii="Times New Roman"/>
                          <w:sz w:val="2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before="129"/>
                        <w:ind w:left="23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Messa in servizio di Universo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Rapporto n:</w:t>
                      </w:r>
                    </w:p>
                    <w:p>
                      <w:pPr>
                        <w:pStyle w:val="TableParagraph"/>
                        <w:ind w:left="68"/>
                        <w:rPr>
                          <w:sz w:val="20"/>
                          <w:rFonts w:ascii="Arial MT"/>
                        </w:rPr>
                      </w:pPr>
                      <w:r>
                        <w:rPr>
                          <w:sz w:val="20"/>
                          <w:rFonts w:ascii="Arial MT"/>
                        </w:rPr>
                        <w:t xml:space="preserve">2018/NT/LED/134_A</w:t>
                      </w:r>
                    </w:p>
                  </w:tc>
                </w:tr>
                <w:tr>
                  <w:trPr>
                    <w:trHeight w:val="256" w:hRule="atLeast"/>
                  </w:trPr>
                  <w:tc>
                    <w:tcPr>
                      <w:tcW w:w="240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71"/>
                        <w:rPr>
                          <w:sz w:val="20"/>
                          <w:rFonts w:ascii="Arial MT" w:hAnsi="Arial MT"/>
                        </w:rPr>
                      </w:pPr>
                      <w:r>
                        <w:rPr>
                          <w:sz w:val="20"/>
                          <w:b/>
                        </w:rPr>
                        <w:t xml:space="preserve">Editore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: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 </w:t>
                      </w:r>
                      <w:r>
                        <w:rPr>
                          <w:sz w:val="20"/>
                          <w:rFonts w:ascii="Arial MT" w:hAnsi="Arial MT"/>
                        </w:rPr>
                        <w:t xml:space="preserve">PY BALME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Data: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 xml:space="preserve">19/06/2018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  <w:r>
      <w:drawing>
        <wp:anchor distT="0" distB="0" distL="0" distR="0" allowOverlap="1" layoutInCell="1" locked="0" behindDoc="1" simplePos="0" relativeHeight="487428096">
          <wp:simplePos x="0" y="0"/>
          <wp:positionH relativeFrom="page">
            <wp:posOffset>1008888</wp:posOffset>
          </wp:positionH>
          <wp:positionV relativeFrom="page">
            <wp:posOffset>536442</wp:posOffset>
          </wp:positionV>
          <wp:extent cx="1350264" cy="387096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0264" cy="387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/>
        <w:spacing w:val="-1"/>
        <w:w w:val="100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Calibri" w:hAnsi="Calibri" w:eastAsia="Calibri" w:cs="Calibri"/>
        <w:w w:val="100"/>
        <w:sz w:val="22"/>
        <w:szCs w:val="22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it-IT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styleId="Heading1" w:type="paragraph">
    <w:name w:val="Heading 1"/>
    <w:basedOn w:val="Normal"/>
    <w:uiPriority w:val="1"/>
    <w:qFormat/>
    <w:pPr>
      <w:spacing w:before="44"/>
      <w:ind w:left="936" w:hanging="361"/>
      <w:outlineLvl w:val="1"/>
    </w:pPr>
    <w:rPr>
      <w:rFonts w:ascii="Calibri" w:hAnsi="Calibri" w:eastAsia="Calibri" w:cs="Calibri"/>
      <w:sz w:val="28"/>
      <w:szCs w:val="28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before="19"/>
      <w:ind w:left="107"/>
    </w:pPr>
    <w:rPr>
      <w:rFonts w:ascii="Calibri" w:hAnsi="Calibri" w:eastAsia="Calibri" w:cs="Calibri"/>
      <w:sz w:val="32"/>
      <w:szCs w:val="3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22"/>
      <w:ind w:left="936" w:hanging="361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it-IT" w:eastAsia="en-US" w:bidi="ar-SA"/>
    </w:rPr>
  </w:style>
</w:styles>
</file>

<file path=word/_rels/document.xml.rels>&#65279;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jpeg"/><Relationship Id="rId7" Type="http://schemas.openxmlformats.org/officeDocument/2006/relationships/hyperlink" Target="http://www.hanwhasecurity.com/media/attachment/file/d/a/datasheet_xnb-6001_sla-" TargetMode="External"/><Relationship Id="rId8" Type="http://schemas.openxmlformats.org/officeDocument/2006/relationships/hyperlink" Target="http://www.hanwhasecurity.com/wisenet-ip-installer/" TargetMode="External"/><Relationship Id="rId9" Type="http://schemas.openxmlformats.org/officeDocument/2006/relationships/hyperlink" Target="http://www.eos.com.au/pub/media/doc/wisenet/Manuals_XNB-6001_171206_EN.pdf" TargetMode="External"/><Relationship Id="rId10" Type="http://schemas.openxmlformats.org/officeDocument/2006/relationships/image" Target="media/image3.jpeg"/><Relationship Id="rId11" Type="http://schemas.openxmlformats.org/officeDocument/2006/relationships/hyperlink" Target="http://www.ateis.com/content/_documents/application-sono-rue.pdf" TargetMode="External"/><Relationship Id="rId12" Type="http://schemas.openxmlformats.org/officeDocument/2006/relationships/hyperlink" Target="http://www.ateis.com/content/_documents/FT%20FR_TERRA_EXA_V4.0.pdf" TargetMode="External"/><Relationship Id="rId13" Type="http://schemas.openxmlformats.org/officeDocument/2006/relationships/hyperlink" Target="http://www.ateis.com/content/_documents/FT%20FR_TERRA_IEX_V3.0.pdf" TargetMode="External"/><Relationship Id="rId14" Type="http://schemas.openxmlformats.org/officeDocument/2006/relationships/hyperlink" Target="http://www.ateis.com/content/_documents/VOX%40%20Manuel%20utilisateur%201.3_TERRA" TargetMode="External"/><Relationship Id="rId15" Type="http://schemas.openxmlformats.org/officeDocument/2006/relationships/hyperlink" Target="http://www.ateis.com/content/_documents/FT%20FR_VOXA-D-V2.0.pdf" TargetMode="External"/><Relationship Id="rId16" Type="http://schemas.openxmlformats.org/officeDocument/2006/relationships/image" Target="media/image4.jpeg"/><Relationship Id="rId17" Type="http://schemas.openxmlformats.org/officeDocument/2006/relationships/image" Target="media/image5.jpeg"/><Relationship Id="rId18" Type="http://schemas.openxmlformats.org/officeDocument/2006/relationships/image" Target="media/image6.png"/><Relationship Id="rId19" Type="http://schemas.openxmlformats.org/officeDocument/2006/relationships/hyperlink" Target="http://www.planet.com.tw/storage/products/32358/C-ISW-504PS_s.pdf" TargetMode="External"/><Relationship Id="rId20" Type="http://schemas.openxmlformats.org/officeDocument/2006/relationships/hyperlink" Target="http://www.planet.com.tw/storage/products/32358/EM-ISW5xxPS%20Series_1.0.pdf" TargetMode="External"/><Relationship Id="rId2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pierre-yves.balme</dc:creator>
  <dc:title>Mise en service UNIVERSO revA</dc:title>
  <dcterms:created xsi:type="dcterms:W3CDTF">2024-10-29T14:32:31Z</dcterms:created>
  <dcterms:modified xsi:type="dcterms:W3CDTF">2024-10-29T14:32:31Z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2019-03-05T00:00:00Z</vt:filetime>
  </property>
  <property fmtid="{D5CDD505-2E9C-101B-9397-08002B2CF9AE}" pid="3" name="Creator">
    <vt:lpwstr>PDFCreator 2.3.0.103</vt:lpwstr>
  </property>
  <property fmtid="{D5CDD505-2E9C-101B-9397-08002B2CF9AE}" pid="4" name="LastSaved">
    <vt:filetime>2024-10-29T00:00:00Z</vt:filetime>
  </property>
</Properties>
</file>